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D97E3A">
        <w:rPr>
          <w:b/>
          <w:sz w:val="26"/>
          <w:szCs w:val="26"/>
        </w:rPr>
        <w:t>0,75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D97E3A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E3A" w:rsidRPr="009463A7" w:rsidRDefault="00D97E3A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E3A" w:rsidRPr="00F3411E" w:rsidRDefault="00D97E3A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ПВ3 0,75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E3A" w:rsidRPr="00F3411E" w:rsidRDefault="00D97E3A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D97E3A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Default="00D97E3A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Pr="009463A7" w:rsidRDefault="00D97E3A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E3A" w:rsidRPr="00542E1F" w:rsidRDefault="00D97E3A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D97E3A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Pr="0051779A" w:rsidRDefault="00D97E3A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E3A" w:rsidRPr="0051779A" w:rsidRDefault="00D97E3A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 xml:space="preserve"> – 0,75</w:t>
            </w:r>
          </w:p>
        </w:tc>
      </w:tr>
      <w:tr w:rsidR="00D97E3A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E3A" w:rsidRPr="0051779A" w:rsidRDefault="00D97E3A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 xml:space="preserve"> – 0,6</w:t>
            </w:r>
          </w:p>
        </w:tc>
      </w:tr>
      <w:tr w:rsidR="00D97E3A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E3A" w:rsidRPr="0051779A" w:rsidRDefault="00D97E3A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 xml:space="preserve"> – 2,8</w:t>
            </w:r>
          </w:p>
        </w:tc>
      </w:tr>
      <w:tr w:rsidR="00D97E3A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E3A" w:rsidRPr="0051779A" w:rsidRDefault="00D97E3A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 xml:space="preserve"> – 1,17</w:t>
            </w:r>
          </w:p>
        </w:tc>
      </w:tr>
      <w:tr w:rsidR="00D97E3A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97E3A" w:rsidRPr="0051779A" w:rsidRDefault="00D97E3A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, кОм, не менее – 11,0</w:t>
            </w:r>
          </w:p>
        </w:tc>
      </w:tr>
      <w:tr w:rsidR="00D97E3A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E3A" w:rsidRPr="0051779A" w:rsidRDefault="00D97E3A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D97E3A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E3A" w:rsidRPr="0051779A" w:rsidRDefault="00D97E3A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E3A" w:rsidRPr="0051779A" w:rsidRDefault="00D97E3A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/км –12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4730C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="008703CE">
              <w:rPr>
                <w:color w:val="000000"/>
                <w:sz w:val="24"/>
                <w:szCs w:val="24"/>
              </w:rPr>
              <w:t>3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4730C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4730C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="008703CE">
              <w:rPr>
                <w:color w:val="000000"/>
                <w:sz w:val="24"/>
                <w:szCs w:val="24"/>
              </w:rPr>
              <w:t>3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4730C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4730CA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ПВ</w:t>
            </w:r>
            <w:r w:rsidR="008703CE">
              <w:rPr>
                <w:color w:val="000000"/>
                <w:sz w:val="24"/>
                <w:szCs w:val="24"/>
              </w:rPr>
              <w:t>3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4730CA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4730CA" w:rsidRPr="004730CA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730CA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:rsidR="009A5585" w:rsidRPr="004730CA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730CA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4730CA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4730CA">
              <w:rPr>
                <w:sz w:val="24"/>
                <w:szCs w:val="24"/>
              </w:rPr>
              <w:t xml:space="preserve">в соответствие с </w:t>
            </w:r>
            <w:r w:rsidRPr="004730CA">
              <w:rPr>
                <w:sz w:val="24"/>
                <w:szCs w:val="24"/>
              </w:rPr>
              <w:t>ГОСТ 6323-79</w:t>
            </w:r>
            <w:r w:rsidR="00DE0140" w:rsidRPr="004730CA">
              <w:rPr>
                <w:sz w:val="24"/>
                <w:szCs w:val="24"/>
              </w:rPr>
              <w:t>,</w:t>
            </w:r>
            <w:r w:rsidR="00FC2848" w:rsidRPr="004730CA">
              <w:rPr>
                <w:sz w:val="24"/>
                <w:szCs w:val="24"/>
              </w:rPr>
              <w:t xml:space="preserve"> ГОСТ 26445-85</w:t>
            </w:r>
            <w:r w:rsidR="00DE0140" w:rsidRPr="004730CA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39E" w:rsidRDefault="00E5239E">
      <w:r>
        <w:separator/>
      </w:r>
    </w:p>
  </w:endnote>
  <w:endnote w:type="continuationSeparator" w:id="0">
    <w:p w:rsidR="00E5239E" w:rsidRDefault="00E52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39E" w:rsidRDefault="00E5239E">
      <w:r>
        <w:separator/>
      </w:r>
    </w:p>
  </w:footnote>
  <w:footnote w:type="continuationSeparator" w:id="0">
    <w:p w:rsidR="00E5239E" w:rsidRDefault="00E52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794D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7341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0CA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4D31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03CE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39E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D316F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E5EC5-9116-4F81-AAB9-291884C57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5</cp:revision>
  <cp:lastPrinted>2014-04-04T10:37:00Z</cp:lastPrinted>
  <dcterms:created xsi:type="dcterms:W3CDTF">2014-04-04T11:04:00Z</dcterms:created>
  <dcterms:modified xsi:type="dcterms:W3CDTF">2014-04-04T12:40:00Z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